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8B" w:rsidRPr="007732E3" w:rsidRDefault="00DF3F1E" w:rsidP="007732E3">
      <w:pPr>
        <w:jc w:val="center"/>
        <w:rPr>
          <w:b/>
        </w:rPr>
      </w:pPr>
      <w:bookmarkStart w:id="0" w:name="_GoBack"/>
      <w:bookmarkEnd w:id="0"/>
      <w:r w:rsidRPr="007732E3">
        <w:rPr>
          <w:b/>
        </w:rPr>
        <w:t>PROYECTO DE INVESTIGACION “ADOLESCENCIAS, CULTURA Y SUBJETIVIDAD. LA VIOLENCIA EN LAS ESCUELAS Y LAS POLITICAS INSTITUCIONALES</w:t>
      </w:r>
      <w:r w:rsidR="007732E3">
        <w:rPr>
          <w:b/>
        </w:rPr>
        <w:t>”</w:t>
      </w:r>
      <w:r w:rsidRPr="007732E3">
        <w:rPr>
          <w:b/>
        </w:rPr>
        <w:t>.</w:t>
      </w:r>
    </w:p>
    <w:p w:rsidR="007732E3" w:rsidRDefault="007732E3" w:rsidP="00DF3F1E"/>
    <w:p w:rsidR="007732E3" w:rsidRDefault="007732E3" w:rsidP="00DF3F1E">
      <w:r>
        <w:t>El proyecto se ha llevado a cabo en las convocatorias de SECPyT 2011-2013 y 2013-2015 como continuación.</w:t>
      </w:r>
    </w:p>
    <w:p w:rsidR="007732E3" w:rsidRDefault="007732E3" w:rsidP="00DF3F1E"/>
    <w:p w:rsidR="007732E3" w:rsidRDefault="007732E3" w:rsidP="00DF3F1E"/>
    <w:p w:rsidR="00DF3F1E" w:rsidRPr="007732E3" w:rsidRDefault="007732E3" w:rsidP="00DF3F1E">
      <w:pPr>
        <w:rPr>
          <w:b/>
        </w:rPr>
      </w:pPr>
      <w:r w:rsidRPr="007732E3">
        <w:rPr>
          <w:b/>
        </w:rPr>
        <w:t>Integrantes:</w:t>
      </w:r>
    </w:p>
    <w:p w:rsidR="00DF3F1E" w:rsidRDefault="00DF3F1E" w:rsidP="00DF3F1E"/>
    <w:p w:rsidR="00DF3F1E" w:rsidRDefault="00DF3F1E" w:rsidP="00DF3F1E">
      <w:pPr>
        <w:pBdr>
          <w:top w:val="single" w:sz="4" w:space="1" w:color="auto" w:shadow="1"/>
          <w:left w:val="single" w:sz="4" w:space="1" w:color="auto" w:shadow="1"/>
          <w:bottom w:val="single" w:sz="4" w:space="31" w:color="auto" w:shadow="1"/>
          <w:right w:val="single" w:sz="4" w:space="0" w:color="auto" w:shadow="1"/>
        </w:pBdr>
        <w:spacing w:line="276" w:lineRule="auto"/>
        <w:rPr>
          <w:b/>
        </w:rPr>
      </w:pPr>
      <w:r>
        <w:rPr>
          <w:b/>
        </w:rPr>
        <w:t>Directora:</w:t>
      </w:r>
      <w:r>
        <w:rPr>
          <w:b/>
        </w:rPr>
        <w:tab/>
      </w:r>
      <w:r>
        <w:rPr>
          <w:b/>
        </w:rPr>
        <w:tab/>
        <w:t>Mgter. Silvia Mónica Garcia</w:t>
      </w:r>
    </w:p>
    <w:p w:rsidR="00DF3F1E" w:rsidRDefault="00DF3F1E" w:rsidP="00DF3F1E">
      <w:pPr>
        <w:pBdr>
          <w:top w:val="single" w:sz="4" w:space="1" w:color="auto" w:shadow="1"/>
          <w:left w:val="single" w:sz="4" w:space="1" w:color="auto" w:shadow="1"/>
          <w:bottom w:val="single" w:sz="4" w:space="31" w:color="auto" w:shadow="1"/>
          <w:right w:val="single" w:sz="4" w:space="0" w:color="auto" w:shadow="1"/>
        </w:pBdr>
        <w:spacing w:line="276" w:lineRule="auto"/>
        <w:rPr>
          <w:b/>
        </w:rPr>
      </w:pPr>
      <w:r>
        <w:rPr>
          <w:b/>
        </w:rPr>
        <w:t xml:space="preserve">Co directora:          </w:t>
      </w:r>
      <w:r>
        <w:rPr>
          <w:b/>
        </w:rPr>
        <w:tab/>
        <w:t xml:space="preserve">Mgter. Mariana Paula Quiroga  </w:t>
      </w:r>
    </w:p>
    <w:p w:rsidR="00DF3F1E" w:rsidRDefault="00DF3F1E" w:rsidP="00DF3F1E">
      <w:pPr>
        <w:pBdr>
          <w:top w:val="single" w:sz="4" w:space="1" w:color="auto" w:shadow="1"/>
          <w:left w:val="single" w:sz="4" w:space="1" w:color="auto" w:shadow="1"/>
          <w:bottom w:val="single" w:sz="4" w:space="31" w:color="auto" w:shadow="1"/>
          <w:right w:val="single" w:sz="4" w:space="0" w:color="auto" w:shadow="1"/>
        </w:pBdr>
        <w:spacing w:line="276" w:lineRule="auto"/>
        <w:rPr>
          <w:b/>
        </w:rPr>
      </w:pPr>
    </w:p>
    <w:p w:rsidR="00DF3F1E" w:rsidRDefault="00DF3F1E" w:rsidP="00DF3F1E">
      <w:pPr>
        <w:pBdr>
          <w:top w:val="single" w:sz="4" w:space="1" w:color="auto" w:shadow="1"/>
          <w:left w:val="single" w:sz="4" w:space="1" w:color="auto" w:shadow="1"/>
          <w:bottom w:val="single" w:sz="4" w:space="31" w:color="auto" w:shadow="1"/>
          <w:right w:val="single" w:sz="4" w:space="0" w:color="auto" w:shadow="1"/>
        </w:pBdr>
        <w:spacing w:line="276" w:lineRule="auto"/>
        <w:rPr>
          <w:b/>
        </w:rPr>
      </w:pPr>
      <w:r>
        <w:rPr>
          <w:b/>
        </w:rPr>
        <w:t xml:space="preserve">Integrantes: </w:t>
      </w:r>
      <w:r>
        <w:rPr>
          <w:b/>
        </w:rPr>
        <w:tab/>
      </w:r>
      <w:r>
        <w:rPr>
          <w:b/>
        </w:rPr>
        <w:tab/>
        <w:t>Mgter.  Eliana Lázzaro</w:t>
      </w:r>
    </w:p>
    <w:p w:rsidR="00DF3F1E" w:rsidRDefault="00DF3F1E" w:rsidP="00DF3F1E">
      <w:pPr>
        <w:pBdr>
          <w:top w:val="single" w:sz="4" w:space="1" w:color="auto" w:shadow="1"/>
          <w:left w:val="single" w:sz="4" w:space="1" w:color="auto" w:shadow="1"/>
          <w:bottom w:val="single" w:sz="4" w:space="31" w:color="auto" w:shadow="1"/>
          <w:right w:val="single" w:sz="4" w:space="0" w:color="auto" w:shadow="1"/>
        </w:pBdr>
        <w:spacing w:line="276" w:lineRule="auto"/>
        <w:rPr>
          <w:b/>
        </w:rPr>
      </w:pPr>
      <w:r>
        <w:rPr>
          <w:b/>
        </w:rPr>
        <w:tab/>
      </w:r>
      <w:r>
        <w:rPr>
          <w:b/>
        </w:rPr>
        <w:tab/>
      </w:r>
      <w:r>
        <w:rPr>
          <w:b/>
        </w:rPr>
        <w:tab/>
        <w:t>Lic. Mary Lourdes Salazar</w:t>
      </w:r>
    </w:p>
    <w:p w:rsidR="00DF3F1E" w:rsidRDefault="00DF3F1E" w:rsidP="00DF3F1E">
      <w:pPr>
        <w:pBdr>
          <w:top w:val="single" w:sz="4" w:space="1" w:color="auto" w:shadow="1"/>
          <w:left w:val="single" w:sz="4" w:space="1" w:color="auto" w:shadow="1"/>
          <w:bottom w:val="single" w:sz="4" w:space="31" w:color="auto" w:shadow="1"/>
          <w:right w:val="single" w:sz="4" w:space="0" w:color="auto" w:shadow="1"/>
        </w:pBdr>
        <w:spacing w:line="276" w:lineRule="auto"/>
        <w:rPr>
          <w:b/>
        </w:rPr>
      </w:pPr>
      <w:r>
        <w:rPr>
          <w:b/>
        </w:rPr>
        <w:tab/>
      </w:r>
      <w:r>
        <w:rPr>
          <w:b/>
        </w:rPr>
        <w:tab/>
      </w:r>
      <w:r>
        <w:rPr>
          <w:b/>
        </w:rPr>
        <w:tab/>
        <w:t>Lic. Prof. Rosa Riveros</w:t>
      </w:r>
    </w:p>
    <w:p w:rsidR="00DF3F1E" w:rsidRDefault="00DF3F1E" w:rsidP="00DF3F1E">
      <w:pPr>
        <w:pBdr>
          <w:top w:val="single" w:sz="4" w:space="1" w:color="auto" w:shadow="1"/>
          <w:left w:val="single" w:sz="4" w:space="1" w:color="auto" w:shadow="1"/>
          <w:bottom w:val="single" w:sz="4" w:space="31" w:color="auto" w:shadow="1"/>
          <w:right w:val="single" w:sz="4" w:space="0" w:color="auto" w:shadow="1"/>
        </w:pBdr>
        <w:spacing w:line="276" w:lineRule="auto"/>
        <w:rPr>
          <w:b/>
        </w:rPr>
      </w:pPr>
      <w:r>
        <w:rPr>
          <w:b/>
        </w:rPr>
        <w:tab/>
      </w:r>
      <w:r>
        <w:rPr>
          <w:b/>
        </w:rPr>
        <w:tab/>
      </w:r>
      <w:r>
        <w:rPr>
          <w:b/>
        </w:rPr>
        <w:tab/>
        <w:t>Mgter. Andrea Puebla</w:t>
      </w:r>
    </w:p>
    <w:p w:rsidR="00DF3F1E" w:rsidRDefault="00DF3F1E" w:rsidP="00DF3F1E">
      <w:pPr>
        <w:pBdr>
          <w:top w:val="single" w:sz="4" w:space="1" w:color="auto" w:shadow="1"/>
          <w:left w:val="single" w:sz="4" w:space="1" w:color="auto" w:shadow="1"/>
          <w:bottom w:val="single" w:sz="4" w:space="31" w:color="auto" w:shadow="1"/>
          <w:right w:val="single" w:sz="4" w:space="0" w:color="auto" w:shadow="1"/>
        </w:pBdr>
        <w:spacing w:line="276" w:lineRule="auto"/>
        <w:rPr>
          <w:b/>
        </w:rPr>
      </w:pPr>
      <w:r>
        <w:rPr>
          <w:b/>
        </w:rPr>
        <w:t xml:space="preserve">Graduados:  </w:t>
      </w:r>
      <w:r>
        <w:rPr>
          <w:b/>
        </w:rPr>
        <w:tab/>
      </w:r>
      <w:r>
        <w:rPr>
          <w:b/>
        </w:rPr>
        <w:tab/>
      </w:r>
    </w:p>
    <w:p w:rsidR="00DF3F1E" w:rsidRDefault="00DF3F1E" w:rsidP="00DF3F1E">
      <w:pPr>
        <w:pBdr>
          <w:top w:val="single" w:sz="4" w:space="1" w:color="auto" w:shadow="1"/>
          <w:left w:val="single" w:sz="4" w:space="1" w:color="auto" w:shadow="1"/>
          <w:bottom w:val="single" w:sz="4" w:space="31" w:color="auto" w:shadow="1"/>
          <w:right w:val="single" w:sz="4" w:space="0" w:color="auto" w:shadow="1"/>
        </w:pBdr>
        <w:spacing w:line="276" w:lineRule="auto"/>
        <w:rPr>
          <w:b/>
        </w:rPr>
      </w:pPr>
      <w:r>
        <w:rPr>
          <w:b/>
        </w:rPr>
        <w:tab/>
      </w:r>
      <w:r>
        <w:rPr>
          <w:b/>
        </w:rPr>
        <w:tab/>
      </w:r>
      <w:r>
        <w:rPr>
          <w:b/>
        </w:rPr>
        <w:tab/>
        <w:t>Mgter. Carlos Gustavo Ortiz</w:t>
      </w:r>
    </w:p>
    <w:p w:rsidR="00DF3F1E" w:rsidRDefault="00DF3F1E" w:rsidP="00DF3F1E">
      <w:pPr>
        <w:pBdr>
          <w:top w:val="single" w:sz="4" w:space="1" w:color="auto" w:shadow="1"/>
          <w:left w:val="single" w:sz="4" w:space="1" w:color="auto" w:shadow="1"/>
          <w:bottom w:val="single" w:sz="4" w:space="31" w:color="auto" w:shadow="1"/>
          <w:right w:val="single" w:sz="4" w:space="0" w:color="auto" w:shadow="1"/>
        </w:pBdr>
        <w:spacing w:line="276" w:lineRule="auto"/>
        <w:rPr>
          <w:b/>
        </w:rPr>
      </w:pPr>
      <w:r>
        <w:rPr>
          <w:b/>
        </w:rPr>
        <w:tab/>
      </w:r>
      <w:r>
        <w:rPr>
          <w:b/>
        </w:rPr>
        <w:tab/>
      </w:r>
      <w:r>
        <w:rPr>
          <w:b/>
        </w:rPr>
        <w:tab/>
        <w:t>Lic. Betiana Vercelli</w:t>
      </w:r>
    </w:p>
    <w:p w:rsidR="00DF3F1E" w:rsidRDefault="00DF3F1E" w:rsidP="00DF3F1E"/>
    <w:p w:rsidR="00DF3F1E" w:rsidRPr="00845CC5" w:rsidRDefault="00845CC5" w:rsidP="00DF3F1E">
      <w:pPr>
        <w:rPr>
          <w:lang w:val="en-US"/>
        </w:rPr>
      </w:pPr>
      <w:r w:rsidRPr="00845CC5">
        <w:rPr>
          <w:lang w:val="en-US"/>
        </w:rPr>
        <w:t xml:space="preserve">Mail: </w:t>
      </w:r>
      <w:hyperlink r:id="rId6" w:history="1">
        <w:r w:rsidRPr="00845CC5">
          <w:rPr>
            <w:rStyle w:val="Hipervnculo"/>
            <w:lang w:val="en-US"/>
          </w:rPr>
          <w:t>garciasilviamonica@yahoo.com.ar</w:t>
        </w:r>
      </w:hyperlink>
    </w:p>
    <w:p w:rsidR="00845CC5" w:rsidRPr="00845CC5" w:rsidRDefault="00845CC5" w:rsidP="00DF3F1E">
      <w:pPr>
        <w:rPr>
          <w:lang w:val="en-US"/>
        </w:rPr>
      </w:pPr>
      <w:r w:rsidRPr="00845CC5">
        <w:rPr>
          <w:lang w:val="en-US"/>
        </w:rPr>
        <w:t xml:space="preserve">          </w:t>
      </w:r>
      <w:hyperlink r:id="rId7" w:history="1">
        <w:r w:rsidRPr="00845CC5">
          <w:rPr>
            <w:rStyle w:val="Hipervnculo"/>
            <w:lang w:val="en-US"/>
          </w:rPr>
          <w:t>Marianaquiroga2001@gmail.com</w:t>
        </w:r>
      </w:hyperlink>
    </w:p>
    <w:p w:rsidR="00845CC5" w:rsidRPr="00845CC5" w:rsidRDefault="00845CC5" w:rsidP="00DF3F1E">
      <w:pPr>
        <w:rPr>
          <w:lang w:val="en-US"/>
        </w:rPr>
      </w:pPr>
    </w:p>
    <w:p w:rsidR="00DF3F1E" w:rsidRPr="00845CC5" w:rsidRDefault="00DF3F1E" w:rsidP="00DF3F1E">
      <w:pPr>
        <w:rPr>
          <w:lang w:val="en-US"/>
        </w:rPr>
      </w:pPr>
    </w:p>
    <w:p w:rsidR="00DF3F1E" w:rsidRPr="007732E3" w:rsidRDefault="007732E3" w:rsidP="00DF3F1E">
      <w:pPr>
        <w:rPr>
          <w:b/>
        </w:rPr>
      </w:pPr>
      <w:r w:rsidRPr="007732E3">
        <w:rPr>
          <w:b/>
        </w:rPr>
        <w:t>Resumen</w:t>
      </w:r>
    </w:p>
    <w:p w:rsidR="007732E3" w:rsidRDefault="007732E3" w:rsidP="007732E3">
      <w:pPr>
        <w:spacing w:line="276" w:lineRule="auto"/>
        <w:jc w:val="both"/>
      </w:pPr>
    </w:p>
    <w:p w:rsidR="007732E3" w:rsidRDefault="007732E3" w:rsidP="007732E3">
      <w:pPr>
        <w:spacing w:line="276" w:lineRule="auto"/>
        <w:jc w:val="both"/>
      </w:pPr>
      <w:r>
        <w:t>El Proyecto es continuación de la Investigación realizada durante 2011-2013 que lleva el mismo título y se propone la profundización del estudio, de acuerdo a ejes surgidos de los hallazgos y resultados obtenidos y tratando de dar respuesta a nuevos interrogantes. La Violencia entre los adolescentes en el contexto de la escuela se vincula con las formas de manejar el poder y distribuir el poder, influidos por vestigios de aprendizajes del modelo impuesto en nuestro país a partir de la década de los 90: individualismo, supervivencia del más fuerte, imposición de un punto de vista único, ausencia de diálogo y debate, prácticas éstas que se encuentran hoy muy cuestionadas, por lo que, poco a poco se van dando paso las modalidades de intercambio más participativas y estimulantes para la valoración del otro.</w:t>
      </w:r>
    </w:p>
    <w:p w:rsidR="007732E3" w:rsidRDefault="007732E3" w:rsidP="007732E3">
      <w:pPr>
        <w:spacing w:line="276" w:lineRule="auto"/>
        <w:jc w:val="both"/>
      </w:pPr>
    </w:p>
    <w:p w:rsidR="007732E3" w:rsidRDefault="007732E3" w:rsidP="007732E3">
      <w:pPr>
        <w:spacing w:line="276" w:lineRule="auto"/>
        <w:jc w:val="both"/>
      </w:pPr>
      <w:r>
        <w:t xml:space="preserve">Es importante observar la correspondencia que establecen los adolescentes entre corporalidad y contexto para comprender las relaciones de violencia, ya que se ha producido la ruptura de la dualidad cartesiana cuerpo-mente. Hoy el cuerpo dice más cosas que antes, el cuerpo tiene otros significados y la fisicidad de experiencias se hace inevitable, el lenguaje pasa por el cuerpo, por lo que podemos hablar de nuevas corporalidades de los adolescnetes, que expresan sus angustias, sus miedos, sus </w:t>
      </w:r>
      <w:r>
        <w:lastRenderedPageBreak/>
        <w:t>incertidumbres. También los medios tecnológicos de comunicación ocupan un lugar que no se puede dejar de mencionar, especialmente el teléfono celular y las redes sociales, que intermedian relaciones, algunas de ellas violentas.</w:t>
      </w:r>
    </w:p>
    <w:p w:rsidR="007732E3" w:rsidRDefault="007732E3" w:rsidP="007732E3">
      <w:pPr>
        <w:spacing w:line="276" w:lineRule="auto"/>
        <w:jc w:val="both"/>
      </w:pPr>
    </w:p>
    <w:p w:rsidR="007732E3" w:rsidRDefault="007732E3" w:rsidP="007732E3">
      <w:pPr>
        <w:spacing w:line="276" w:lineRule="auto"/>
        <w:jc w:val="both"/>
      </w:pPr>
      <w:r>
        <w:t xml:space="preserve">Otro aspecto de lo socio-cultural en nuestras sociedades de los últimos treinta años es la forma de manejar el poder, poder que se encarna en lo político y en las instituciones, en cómo se lleva a cabo el uso de la fuerza para imponer, la forma de distribución del poder. Este contexto ha influido en la manera en que los adolescentes ejercen el poder, imponen sus puntos de vista o acciones, como forma de demostrar superioridad frente a los demás. Así lo vemos en las distintas escuelas estudiadas, cuando se erigen varones o mujeres en los distintos grupos desafiando a sus pares a través de la palabra, de los gestos o de la fuerza física, como única forma válida y efectiva. </w:t>
      </w:r>
    </w:p>
    <w:p w:rsidR="007732E3" w:rsidRDefault="007732E3" w:rsidP="007732E3">
      <w:pPr>
        <w:spacing w:line="276" w:lineRule="auto"/>
        <w:jc w:val="both"/>
      </w:pPr>
    </w:p>
    <w:p w:rsidR="007732E3" w:rsidRDefault="007732E3" w:rsidP="007732E3">
      <w:pPr>
        <w:spacing w:line="276" w:lineRule="auto"/>
        <w:jc w:val="both"/>
        <w:rPr>
          <w:color w:val="000000"/>
          <w:lang w:val="es-AR"/>
        </w:rPr>
      </w:pPr>
      <w:r>
        <w:t xml:space="preserve">Respecto a las instituciones escolares, se observa que la escuela ejerce tipos de violencia que están invisibilizadas para los actores escolares y que dispara otras situaciones de violencia en tanto desconoce a los estudiantes como sujetos con características que no coinciden con el adolescente que se espera recibir. Estas concepciones se traducen en el Currículum que ofrecen, las normas de convivencia que se establecen y la autoridad que se ejerce. Las normativas, acciones y estrategias están pensadas para un tipo de alumno único, homogéneo, el que la escuela espera, el que viene a estudiar y a formarse para la vida y para estudios superiores. </w:t>
      </w:r>
      <w:r>
        <w:rPr>
          <w:color w:val="000000"/>
        </w:rPr>
        <w:t xml:space="preserve">Para abordar este tipo de violencia simbólica que produce y reproduce la escuela y sus distintos actores, </w:t>
      </w:r>
      <w:r>
        <w:rPr>
          <w:color w:val="000000"/>
          <w:lang w:val="es-AR"/>
        </w:rPr>
        <w:t xml:space="preserve">es necesario desarrollar una enseñanza que tome en cuenta la diferencia cultural, la exclusión y el ocultamiento como parte de la trama. En este sentido y desde la Diversidad cultural se profundizará el estudio hacia las prácticas institucionales para visualizar otros tipos de violencias que también están presentes en la escuela y que es necesario abordar. </w:t>
      </w:r>
    </w:p>
    <w:p w:rsidR="007732E3" w:rsidRDefault="007732E3" w:rsidP="00DF3F1E">
      <w:pPr>
        <w:rPr>
          <w:lang w:val="es-AR"/>
        </w:rPr>
      </w:pPr>
    </w:p>
    <w:p w:rsidR="00845CC5" w:rsidRDefault="00845CC5" w:rsidP="00DF3F1E">
      <w:pPr>
        <w:rPr>
          <w:lang w:val="es-AR"/>
        </w:rPr>
      </w:pPr>
    </w:p>
    <w:p w:rsidR="00845CC5" w:rsidRDefault="00845CC5" w:rsidP="00DF3F1E">
      <w:pPr>
        <w:rPr>
          <w:b/>
          <w:lang w:val="es-AR"/>
        </w:rPr>
      </w:pPr>
      <w:r w:rsidRPr="00845CC5">
        <w:rPr>
          <w:b/>
          <w:lang w:val="es-AR"/>
        </w:rPr>
        <w:t>Publicaciones</w:t>
      </w:r>
    </w:p>
    <w:p w:rsidR="00845CC5" w:rsidRDefault="00845CC5" w:rsidP="00DF3F1E">
      <w:pPr>
        <w:rPr>
          <w:b/>
          <w:lang w:val="es-AR"/>
        </w:rPr>
      </w:pPr>
    </w:p>
    <w:p w:rsidR="00845CC5" w:rsidRPr="00845CC5" w:rsidRDefault="00845CC5" w:rsidP="00845CC5">
      <w:pPr>
        <w:shd w:val="clear" w:color="auto" w:fill="FFFFFF"/>
        <w:spacing w:before="75" w:after="150" w:line="240" w:lineRule="atLeast"/>
        <w:outlineLvl w:val="0"/>
        <w:rPr>
          <w:b/>
          <w:bCs/>
          <w:color w:val="333333"/>
          <w:kern w:val="36"/>
        </w:rPr>
      </w:pPr>
      <w:r w:rsidRPr="00845CC5">
        <w:rPr>
          <w:b/>
          <w:bCs/>
          <w:color w:val="333333"/>
          <w:kern w:val="36"/>
        </w:rPr>
        <w:t>Libro:</w:t>
      </w:r>
    </w:p>
    <w:p w:rsidR="00845CC5" w:rsidRDefault="00845CC5" w:rsidP="00845CC5">
      <w:pPr>
        <w:shd w:val="clear" w:color="auto" w:fill="FFFFFF"/>
        <w:spacing w:before="75" w:after="150" w:line="240" w:lineRule="atLeast"/>
        <w:jc w:val="both"/>
        <w:outlineLvl w:val="0"/>
        <w:rPr>
          <w:rStyle w:val="apple-converted-space"/>
          <w:color w:val="333333"/>
          <w:shd w:val="clear" w:color="auto" w:fill="FFFFFF"/>
        </w:rPr>
      </w:pPr>
      <w:r w:rsidRPr="00845CC5">
        <w:rPr>
          <w:bCs/>
          <w:color w:val="333333"/>
          <w:kern w:val="36"/>
        </w:rPr>
        <w:t>Garcia, S.; Quiroga, M.; Lázzaro, E. Los Adolescentes y las expresiones de</w:t>
      </w:r>
      <w:r w:rsidRPr="00845CC5">
        <w:rPr>
          <w:b/>
          <w:bCs/>
          <w:color w:val="333333"/>
          <w:kern w:val="36"/>
        </w:rPr>
        <w:t xml:space="preserve"> </w:t>
      </w:r>
      <w:r w:rsidRPr="00845CC5">
        <w:rPr>
          <w:bCs/>
          <w:color w:val="333333"/>
          <w:kern w:val="36"/>
        </w:rPr>
        <w:t>violencia.</w:t>
      </w:r>
      <w:r>
        <w:rPr>
          <w:b/>
          <w:bCs/>
          <w:color w:val="333333"/>
          <w:kern w:val="36"/>
        </w:rPr>
        <w:t xml:space="preserve"> </w:t>
      </w:r>
      <w:r w:rsidRPr="00845CC5">
        <w:rPr>
          <w:color w:val="333333"/>
        </w:rPr>
        <w:t xml:space="preserve">Un estudio de casos en escuelas secundarias del Gran Mendoza, Argentina. EAE, 2012, </w:t>
      </w:r>
      <w:r w:rsidRPr="00845CC5">
        <w:rPr>
          <w:color w:val="333333"/>
          <w:shd w:val="clear" w:color="auto" w:fill="FFFFFF"/>
        </w:rPr>
        <w:t>ISBN 978-3-8473-5710-0</w:t>
      </w:r>
      <w:r>
        <w:rPr>
          <w:rStyle w:val="apple-converted-space"/>
          <w:color w:val="333333"/>
          <w:shd w:val="clear" w:color="auto" w:fill="FFFFFF"/>
        </w:rPr>
        <w:t>.</w:t>
      </w:r>
    </w:p>
    <w:p w:rsidR="00845CC5" w:rsidRDefault="00845CC5" w:rsidP="00845CC5">
      <w:pPr>
        <w:shd w:val="clear" w:color="auto" w:fill="FFFFFF"/>
        <w:spacing w:before="75" w:after="150" w:line="240" w:lineRule="atLeast"/>
        <w:jc w:val="both"/>
        <w:outlineLvl w:val="0"/>
        <w:rPr>
          <w:rStyle w:val="apple-converted-space"/>
          <w:color w:val="333333"/>
          <w:shd w:val="clear" w:color="auto" w:fill="FFFFFF"/>
        </w:rPr>
      </w:pPr>
    </w:p>
    <w:p w:rsidR="00845CC5" w:rsidRPr="00845CC5" w:rsidRDefault="00845CC5" w:rsidP="00845CC5">
      <w:pPr>
        <w:shd w:val="clear" w:color="auto" w:fill="FFFFFF"/>
        <w:spacing w:before="75" w:after="150" w:line="240" w:lineRule="atLeast"/>
        <w:jc w:val="both"/>
        <w:outlineLvl w:val="0"/>
        <w:rPr>
          <w:b/>
          <w:bCs/>
          <w:color w:val="333333"/>
          <w:kern w:val="36"/>
        </w:rPr>
      </w:pPr>
      <w:r w:rsidRPr="00845CC5">
        <w:rPr>
          <w:color w:val="333333"/>
        </w:rPr>
        <w:br/>
      </w:r>
    </w:p>
    <w:sectPr w:rsidR="00845CC5" w:rsidRPr="00845C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2794"/>
    <w:multiLevelType w:val="hybridMultilevel"/>
    <w:tmpl w:val="04D0E562"/>
    <w:lvl w:ilvl="0" w:tplc="BF62CEC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8B"/>
    <w:rsid w:val="001B16DD"/>
    <w:rsid w:val="002B7A74"/>
    <w:rsid w:val="006E3876"/>
    <w:rsid w:val="00723C8B"/>
    <w:rsid w:val="007732E3"/>
    <w:rsid w:val="007E0706"/>
    <w:rsid w:val="00845CC5"/>
    <w:rsid w:val="00865711"/>
    <w:rsid w:val="00DF3F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1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845CC5"/>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rsid w:val="00845CC5"/>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3C8B"/>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845CC5"/>
    <w:rPr>
      <w:color w:val="0000FF" w:themeColor="hyperlink"/>
      <w:u w:val="single"/>
    </w:rPr>
  </w:style>
  <w:style w:type="character" w:customStyle="1" w:styleId="Ttulo1Car">
    <w:name w:val="Título 1 Car"/>
    <w:basedOn w:val="Fuentedeprrafopredeter"/>
    <w:link w:val="Ttulo1"/>
    <w:uiPriority w:val="9"/>
    <w:rsid w:val="00845CC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45CC5"/>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845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1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845CC5"/>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rsid w:val="00845CC5"/>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3C8B"/>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845CC5"/>
    <w:rPr>
      <w:color w:val="0000FF" w:themeColor="hyperlink"/>
      <w:u w:val="single"/>
    </w:rPr>
  </w:style>
  <w:style w:type="character" w:customStyle="1" w:styleId="Ttulo1Car">
    <w:name w:val="Título 1 Car"/>
    <w:basedOn w:val="Fuentedeprrafopredeter"/>
    <w:link w:val="Ttulo1"/>
    <w:uiPriority w:val="9"/>
    <w:rsid w:val="00845CC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45CC5"/>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845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4462">
      <w:bodyDiv w:val="1"/>
      <w:marLeft w:val="0"/>
      <w:marRight w:val="0"/>
      <w:marTop w:val="0"/>
      <w:marBottom w:val="0"/>
      <w:divBdr>
        <w:top w:val="none" w:sz="0" w:space="0" w:color="auto"/>
        <w:left w:val="none" w:sz="0" w:space="0" w:color="auto"/>
        <w:bottom w:val="none" w:sz="0" w:space="0" w:color="auto"/>
        <w:right w:val="none" w:sz="0" w:space="0" w:color="auto"/>
      </w:divBdr>
    </w:div>
    <w:div w:id="1229725110">
      <w:bodyDiv w:val="1"/>
      <w:marLeft w:val="0"/>
      <w:marRight w:val="0"/>
      <w:marTop w:val="0"/>
      <w:marBottom w:val="0"/>
      <w:divBdr>
        <w:top w:val="none" w:sz="0" w:space="0" w:color="auto"/>
        <w:left w:val="none" w:sz="0" w:space="0" w:color="auto"/>
        <w:bottom w:val="none" w:sz="0" w:space="0" w:color="auto"/>
        <w:right w:val="none" w:sz="0" w:space="0" w:color="auto"/>
      </w:divBdr>
    </w:div>
    <w:div w:id="14451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ianaquiroga200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ciasilviamonica@yahoo.com.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Quiroga</dc:creator>
  <cp:lastModifiedBy>usuario</cp:lastModifiedBy>
  <cp:revision>2</cp:revision>
  <dcterms:created xsi:type="dcterms:W3CDTF">2015-11-24T16:21:00Z</dcterms:created>
  <dcterms:modified xsi:type="dcterms:W3CDTF">2015-11-24T16:21:00Z</dcterms:modified>
</cp:coreProperties>
</file>